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7" w:rsidRPr="00A95EE6" w:rsidRDefault="00F71C27" w:rsidP="00A95EE6">
      <w:pPr>
        <w:jc w:val="center"/>
        <w:rPr>
          <w:b/>
          <w:bCs/>
        </w:rPr>
      </w:pPr>
      <w:bookmarkStart w:id="0" w:name="_GoBack"/>
      <w:bookmarkEnd w:id="0"/>
      <w:r w:rsidRPr="00A95EE6">
        <w:rPr>
          <w:b/>
          <w:bCs/>
        </w:rPr>
        <w:t>MINISTÉRIO DA CIDADANIA, SECRETARIA DO ESTADO DA CULTURA e PREFEITURA DE PORTO ALEGRE apresentam 26º Porto Alegre em Cena</w:t>
      </w:r>
    </w:p>
    <w:p w:rsidR="00EA39E0" w:rsidRPr="00FA19AD" w:rsidRDefault="00920A6F" w:rsidP="00FA1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ELAS</w:t>
      </w:r>
    </w:p>
    <w:p w:rsidR="00EA39E0" w:rsidRPr="00FA19AD" w:rsidRDefault="00600644" w:rsidP="00FA19A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Espetáculo</w:t>
      </w:r>
      <w:r w:rsidR="001111B9">
        <w:rPr>
          <w:i/>
          <w:iCs/>
          <w:sz w:val="24"/>
          <w:szCs w:val="24"/>
        </w:rPr>
        <w:t xml:space="preserve"> faz parte d</w:t>
      </w:r>
      <w:r w:rsidR="00057323">
        <w:rPr>
          <w:i/>
          <w:iCs/>
          <w:sz w:val="24"/>
          <w:szCs w:val="24"/>
        </w:rPr>
        <w:t>as exibições do</w:t>
      </w:r>
      <w:r w:rsidR="001111B9">
        <w:rPr>
          <w:i/>
          <w:iCs/>
          <w:sz w:val="24"/>
          <w:szCs w:val="24"/>
        </w:rPr>
        <w:t xml:space="preserve"> Prêmio Braskem e terá duas apresentações </w:t>
      </w:r>
      <w:bookmarkStart w:id="1" w:name="_Hlk18885200"/>
      <w:r w:rsidR="001111B9">
        <w:rPr>
          <w:i/>
          <w:iCs/>
          <w:sz w:val="24"/>
          <w:szCs w:val="24"/>
        </w:rPr>
        <w:t xml:space="preserve">nos dias </w:t>
      </w:r>
      <w:r w:rsidR="00920A6F">
        <w:rPr>
          <w:i/>
          <w:iCs/>
          <w:sz w:val="24"/>
          <w:szCs w:val="24"/>
        </w:rPr>
        <w:t>21 e 22</w:t>
      </w:r>
      <w:r w:rsidR="001111B9">
        <w:rPr>
          <w:i/>
          <w:iCs/>
          <w:sz w:val="24"/>
          <w:szCs w:val="24"/>
        </w:rPr>
        <w:t xml:space="preserve"> de setembro, às </w:t>
      </w:r>
      <w:r w:rsidR="00EC24F8">
        <w:rPr>
          <w:i/>
          <w:iCs/>
          <w:sz w:val="24"/>
          <w:szCs w:val="24"/>
        </w:rPr>
        <w:t>1</w:t>
      </w:r>
      <w:r w:rsidR="00920A6F">
        <w:rPr>
          <w:i/>
          <w:iCs/>
          <w:sz w:val="24"/>
          <w:szCs w:val="24"/>
        </w:rPr>
        <w:t>9</w:t>
      </w:r>
      <w:r w:rsidR="001111B9">
        <w:rPr>
          <w:i/>
          <w:iCs/>
          <w:sz w:val="24"/>
          <w:szCs w:val="24"/>
        </w:rPr>
        <w:t>h, n</w:t>
      </w:r>
      <w:r w:rsidR="00920A6F">
        <w:rPr>
          <w:i/>
          <w:iCs/>
          <w:sz w:val="24"/>
          <w:szCs w:val="24"/>
        </w:rPr>
        <w:t>a</w:t>
      </w:r>
      <w:r w:rsidR="000302DA">
        <w:rPr>
          <w:i/>
          <w:iCs/>
          <w:sz w:val="24"/>
          <w:szCs w:val="24"/>
        </w:rPr>
        <w:t xml:space="preserve"> </w:t>
      </w:r>
      <w:r w:rsidR="00920A6F">
        <w:rPr>
          <w:i/>
          <w:iCs/>
          <w:sz w:val="24"/>
          <w:szCs w:val="24"/>
        </w:rPr>
        <w:t xml:space="preserve">Sala Álvaro </w:t>
      </w:r>
      <w:proofErr w:type="spellStart"/>
      <w:r w:rsidR="00920A6F">
        <w:rPr>
          <w:i/>
          <w:iCs/>
          <w:sz w:val="24"/>
          <w:szCs w:val="24"/>
        </w:rPr>
        <w:t>Moreyra</w:t>
      </w:r>
      <w:proofErr w:type="spellEnd"/>
      <w:r w:rsidR="001111B9">
        <w:rPr>
          <w:i/>
          <w:iCs/>
          <w:sz w:val="24"/>
          <w:szCs w:val="24"/>
        </w:rPr>
        <w:t xml:space="preserve">. </w:t>
      </w:r>
      <w:bookmarkEnd w:id="1"/>
      <w:r w:rsidR="00EC24F8" w:rsidRPr="00EC24F8">
        <w:rPr>
          <w:i/>
          <w:iCs/>
          <w:sz w:val="24"/>
          <w:szCs w:val="24"/>
        </w:rPr>
        <w:t xml:space="preserve">Segunda sessão </w:t>
      </w:r>
      <w:r w:rsidR="00EC24F8">
        <w:rPr>
          <w:i/>
          <w:iCs/>
          <w:sz w:val="24"/>
          <w:szCs w:val="24"/>
        </w:rPr>
        <w:t>terá T</w:t>
      </w:r>
      <w:r w:rsidR="00EC24F8" w:rsidRPr="00EC24F8">
        <w:rPr>
          <w:i/>
          <w:iCs/>
          <w:sz w:val="24"/>
          <w:szCs w:val="24"/>
        </w:rPr>
        <w:t>radução e Interpretação para a Língua Brasileira de Sinais (Libras)</w:t>
      </w:r>
      <w:r w:rsidR="00EC24F8">
        <w:rPr>
          <w:i/>
          <w:iCs/>
          <w:sz w:val="24"/>
          <w:szCs w:val="24"/>
        </w:rPr>
        <w:t>.</w:t>
      </w:r>
    </w:p>
    <w:p w:rsidR="00FB52F3" w:rsidRPr="003C358D" w:rsidRDefault="00920A6F" w:rsidP="00FB52F3">
      <w:pPr>
        <w:spacing w:after="0" w:line="240" w:lineRule="auto"/>
        <w:jc w:val="both"/>
      </w:pPr>
      <w:r w:rsidRPr="003C358D">
        <w:rPr>
          <w:rFonts w:cs="ArialMT"/>
        </w:rPr>
        <w:t>Cinco mulheres se encontram em um espaço-tempo permeado por fragmentos de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imagens, sons e sensações. ELAS se identificam, se distinguem e se reconhecem em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imagens refletidas. Partindo de uma pesquisa sobre a poética da performance, 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diretor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Everson Silva recria uma linguagem de sonho. ELAS evocam suas ancestrais,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arquétipos 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signos como forma de reverem, deglutirem e se libertarem.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Espetáculo faz parte das exibições do Prêmio Braskem e terá duas apresentações nos dias 21 e 22 de setembro, às 19h, na Sala Álvaro </w:t>
      </w:r>
      <w:proofErr w:type="spellStart"/>
      <w:r w:rsidRPr="003C358D">
        <w:rPr>
          <w:rFonts w:cs="ArialMT"/>
        </w:rPr>
        <w:t>Moreyra</w:t>
      </w:r>
      <w:proofErr w:type="spellEnd"/>
      <w:r w:rsidRPr="003C358D">
        <w:rPr>
          <w:rFonts w:cs="ArialMT"/>
        </w:rPr>
        <w:t>. Segunda sessão terá Tradução e Interpretação para a Língua Brasileira de Sinais (Libras).</w:t>
      </w:r>
      <w:r w:rsidR="00FB52F3" w:rsidRPr="003C358D">
        <w:t xml:space="preserve"> </w:t>
      </w:r>
      <w:hyperlink r:id="rId4" w:history="1">
        <w:r w:rsidR="00FB52F3" w:rsidRPr="003C358D">
          <w:rPr>
            <w:rStyle w:val="Hyperlink"/>
          </w:rPr>
          <w:t>Link</w:t>
        </w:r>
      </w:hyperlink>
      <w:r w:rsidR="00FB52F3" w:rsidRPr="003C358D">
        <w:t xml:space="preserve"> de venda. </w:t>
      </w:r>
    </w:p>
    <w:p w:rsidR="00FB52F3" w:rsidRPr="003C358D" w:rsidRDefault="00FB52F3" w:rsidP="00FB52F3">
      <w:pPr>
        <w:spacing w:after="0" w:line="240" w:lineRule="auto"/>
        <w:jc w:val="both"/>
      </w:pPr>
    </w:p>
    <w:p w:rsidR="00FB52F3" w:rsidRPr="003C358D" w:rsidRDefault="00FB52F3" w:rsidP="00FB52F3">
      <w:pPr>
        <w:spacing w:after="0" w:line="240" w:lineRule="auto"/>
        <w:jc w:val="both"/>
      </w:pPr>
      <w:r w:rsidRPr="003C358D">
        <w:t xml:space="preserve">Com citações de Fernanda Bastos e dramaturgia de Everson Silva, </w:t>
      </w:r>
      <w:proofErr w:type="gramStart"/>
      <w:r w:rsidRPr="003C358D">
        <w:t>ELAS traz</w:t>
      </w:r>
      <w:proofErr w:type="gramEnd"/>
      <w:r w:rsidRPr="003C358D">
        <w:t xml:space="preserve"> ao</w:t>
      </w:r>
      <w:r w:rsidRPr="003C358D">
        <w:t xml:space="preserve"> </w:t>
      </w:r>
      <w:r w:rsidRPr="003C358D">
        <w:t xml:space="preserve">palco </w:t>
      </w:r>
      <w:proofErr w:type="spellStart"/>
      <w:r w:rsidRPr="003C358D">
        <w:t>Kacau</w:t>
      </w:r>
      <w:proofErr w:type="spellEnd"/>
      <w:r w:rsidRPr="003C358D">
        <w:t xml:space="preserve"> Soares, Leticia </w:t>
      </w:r>
      <w:proofErr w:type="spellStart"/>
      <w:r w:rsidRPr="003C358D">
        <w:t>Kleemann</w:t>
      </w:r>
      <w:proofErr w:type="spellEnd"/>
      <w:r w:rsidRPr="003C358D">
        <w:t xml:space="preserve">, Paula Cardoso, Raquel </w:t>
      </w:r>
      <w:proofErr w:type="spellStart"/>
      <w:r w:rsidRPr="003C358D">
        <w:t>Tessari</w:t>
      </w:r>
      <w:proofErr w:type="spellEnd"/>
      <w:r w:rsidRPr="003C358D">
        <w:t xml:space="preserve"> e Val Barcellos</w:t>
      </w:r>
      <w:r w:rsidRPr="003C358D">
        <w:t xml:space="preserve"> </w:t>
      </w:r>
      <w:r w:rsidRPr="003C358D">
        <w:t>dando vida e voz a estas mulheres em imagens refletidas na água, que surge como um</w:t>
      </w:r>
      <w:r w:rsidRPr="003C358D">
        <w:t xml:space="preserve"> </w:t>
      </w:r>
      <w:r w:rsidRPr="003C358D">
        <w:t xml:space="preserve">sexto elemento na cena. </w:t>
      </w:r>
      <w:proofErr w:type="gramStart"/>
      <w:r w:rsidRPr="003C358D">
        <w:t>ELAS é</w:t>
      </w:r>
      <w:proofErr w:type="gramEnd"/>
      <w:r w:rsidRPr="003C358D">
        <w:t xml:space="preserve"> uma performance teatral que possibilita às atrizes da Nós - Cia. de Teatro</w:t>
      </w:r>
      <w:r w:rsidRPr="003C358D">
        <w:t xml:space="preserve"> </w:t>
      </w:r>
      <w:r w:rsidRPr="003C358D">
        <w:t>estarem em processo de pesquisa sobre a sua condição de mulheres artistas na sociedade</w:t>
      </w:r>
      <w:r w:rsidRPr="003C358D">
        <w:t xml:space="preserve"> </w:t>
      </w:r>
      <w:r w:rsidRPr="003C358D">
        <w:t xml:space="preserve">e sobre seu estado de presença cênica, a partir das suas emoções e do seu entorno. </w:t>
      </w:r>
    </w:p>
    <w:p w:rsidR="00FB52F3" w:rsidRPr="003C358D" w:rsidRDefault="00FB52F3" w:rsidP="00FB52F3">
      <w:pPr>
        <w:spacing w:after="0" w:line="240" w:lineRule="auto"/>
        <w:jc w:val="both"/>
      </w:pPr>
    </w:p>
    <w:p w:rsidR="00FB52F3" w:rsidRPr="003C358D" w:rsidRDefault="00FB52F3" w:rsidP="00FB52F3">
      <w:pPr>
        <w:spacing w:after="0" w:line="240" w:lineRule="auto"/>
        <w:jc w:val="both"/>
      </w:pPr>
      <w:r w:rsidRPr="003C358D">
        <w:t>Além</w:t>
      </w:r>
      <w:r w:rsidRPr="003C358D">
        <w:t xml:space="preserve"> </w:t>
      </w:r>
      <w:r w:rsidRPr="003C358D">
        <w:t>das poesias de Fernanda Bastos, o espetáculo é constituído de manifestos, cenas</w:t>
      </w:r>
      <w:r w:rsidRPr="003C358D">
        <w:t xml:space="preserve"> </w:t>
      </w:r>
      <w:r w:rsidRPr="003C358D">
        <w:t>entrecortadas e textos autorais. O processo de criação foi permeado pela influência das</w:t>
      </w:r>
      <w:r w:rsidRPr="003C358D">
        <w:t xml:space="preserve"> </w:t>
      </w:r>
      <w:r w:rsidRPr="003C358D">
        <w:t xml:space="preserve">obras de autoras como </w:t>
      </w:r>
      <w:proofErr w:type="spellStart"/>
      <w:r w:rsidRPr="003C358D">
        <w:t>Ryane</w:t>
      </w:r>
      <w:proofErr w:type="spellEnd"/>
      <w:r w:rsidRPr="003C358D">
        <w:t xml:space="preserve"> Leão, </w:t>
      </w:r>
      <w:proofErr w:type="spellStart"/>
      <w:r w:rsidRPr="003C358D">
        <w:t>Roselee</w:t>
      </w:r>
      <w:proofErr w:type="spellEnd"/>
      <w:r w:rsidRPr="003C358D">
        <w:t xml:space="preserve"> Goldberg, </w:t>
      </w:r>
      <w:proofErr w:type="spellStart"/>
      <w:r w:rsidRPr="003C358D">
        <w:t>Angela</w:t>
      </w:r>
      <w:proofErr w:type="spellEnd"/>
      <w:r w:rsidRPr="003C358D">
        <w:t xml:space="preserve"> Davis, Conceição Evaristo,</w:t>
      </w:r>
      <w:r w:rsidRPr="003C358D">
        <w:t xml:space="preserve"> </w:t>
      </w:r>
      <w:r w:rsidRPr="003C358D">
        <w:t xml:space="preserve">Clarissa </w:t>
      </w:r>
      <w:proofErr w:type="spellStart"/>
      <w:r w:rsidRPr="003C358D">
        <w:t>Pinkola</w:t>
      </w:r>
      <w:proofErr w:type="spellEnd"/>
      <w:r w:rsidRPr="003C358D">
        <w:t xml:space="preserve"> </w:t>
      </w:r>
      <w:proofErr w:type="spellStart"/>
      <w:r w:rsidRPr="003C358D">
        <w:t>Estés</w:t>
      </w:r>
      <w:proofErr w:type="spellEnd"/>
      <w:r w:rsidRPr="003C358D">
        <w:t>, bem como de Robert A. Johnson e de Renato Nogueira.</w:t>
      </w:r>
    </w:p>
    <w:p w:rsidR="00FB52F3" w:rsidRPr="003C358D" w:rsidRDefault="00FB52F3" w:rsidP="00FB52F3">
      <w:pPr>
        <w:spacing w:after="0" w:line="240" w:lineRule="auto"/>
        <w:jc w:val="both"/>
      </w:pPr>
    </w:p>
    <w:p w:rsidR="00FB52F3" w:rsidRPr="003C358D" w:rsidRDefault="00FB52F3" w:rsidP="00FB52F3">
      <w:pPr>
        <w:spacing w:after="0" w:line="240" w:lineRule="auto"/>
        <w:jc w:val="both"/>
      </w:pPr>
      <w:r w:rsidRPr="003C358D">
        <w:t>A performance teatral ELAS pretende fortalecer o grupo de mulheres artistas da</w:t>
      </w:r>
      <w:r w:rsidRPr="003C358D">
        <w:t xml:space="preserve"> </w:t>
      </w:r>
      <w:r w:rsidRPr="003C358D">
        <w:t>companhia Nós, apresentar a todos públicos uma obra singular em que se possa</w:t>
      </w:r>
      <w:r w:rsidRPr="003C358D">
        <w:t xml:space="preserve"> </w:t>
      </w:r>
      <w:r w:rsidRPr="003C358D">
        <w:t>reconhecer, por meio das histórias particulares de cada atriz, os papéis fundamentais que</w:t>
      </w:r>
      <w:r w:rsidRPr="003C358D">
        <w:t xml:space="preserve"> </w:t>
      </w:r>
      <w:r w:rsidRPr="003C358D">
        <w:t>as mulheres desempenham na sociedade, e, finalmente, realizar um espetáculo no qual as</w:t>
      </w:r>
      <w:r w:rsidRPr="003C358D">
        <w:t xml:space="preserve"> </w:t>
      </w:r>
      <w:r w:rsidRPr="003C358D">
        <w:t xml:space="preserve">mulheres se sintam representadas. </w:t>
      </w:r>
      <w:proofErr w:type="gramStart"/>
      <w:r w:rsidRPr="003C358D">
        <w:t>”A</w:t>
      </w:r>
      <w:proofErr w:type="gramEnd"/>
      <w:r w:rsidRPr="003C358D">
        <w:t xml:space="preserve"> peça é uma forma de as mulheres se perceberem e</w:t>
      </w:r>
      <w:r w:rsidRPr="003C358D">
        <w:t xml:space="preserve"> </w:t>
      </w:r>
      <w:r w:rsidRPr="003C358D">
        <w:t>se colocarem mais fortes; uma forma poética e carinhosa de se dizer que estão juntas”,</w:t>
      </w:r>
      <w:r w:rsidRPr="003C358D">
        <w:t xml:space="preserve"> </w:t>
      </w:r>
      <w:r w:rsidRPr="003C358D">
        <w:t>comenta a atriz Paula Cardoso.</w:t>
      </w:r>
    </w:p>
    <w:p w:rsidR="00FB52F3" w:rsidRPr="003C358D" w:rsidRDefault="00FB52F3" w:rsidP="00FB52F3">
      <w:pPr>
        <w:spacing w:after="0" w:line="240" w:lineRule="auto"/>
        <w:jc w:val="both"/>
      </w:pPr>
    </w:p>
    <w:p w:rsidR="00FB52F3" w:rsidRPr="003C358D" w:rsidRDefault="00FB52F3" w:rsidP="00FB52F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3C358D">
        <w:rPr>
          <w:rFonts w:cs="Arial-BoldMT"/>
          <w:b/>
          <w:bCs/>
        </w:rPr>
        <w:t xml:space="preserve">ELAS </w:t>
      </w:r>
      <w:r w:rsidRPr="003C358D">
        <w:rPr>
          <w:rFonts w:cs="ArialMT"/>
        </w:rPr>
        <w:t>conquistou</w:t>
      </w:r>
      <w:proofErr w:type="gramEnd"/>
      <w:r w:rsidRPr="003C358D">
        <w:rPr>
          <w:rFonts w:cs="ArialMT"/>
        </w:rPr>
        <w:t xml:space="preserve"> o público </w:t>
      </w:r>
      <w:r w:rsidRPr="003C358D">
        <w:rPr>
          <w:rFonts w:cs="ArialMT"/>
        </w:rPr>
        <w:t>porto-alegrense</w:t>
      </w:r>
      <w:r w:rsidRPr="003C358D">
        <w:rPr>
          <w:rFonts w:cs="ArialMT"/>
        </w:rPr>
        <w:t xml:space="preserve"> desde a estreia no Teatro do SESC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Centro e no Estúdio </w:t>
      </w:r>
      <w:proofErr w:type="spellStart"/>
      <w:r w:rsidRPr="003C358D">
        <w:rPr>
          <w:rFonts w:cs="ArialMT"/>
        </w:rPr>
        <w:t>Stravaganza</w:t>
      </w:r>
      <w:proofErr w:type="spellEnd"/>
      <w:r w:rsidRPr="003C358D">
        <w:rPr>
          <w:rFonts w:cs="ArialMT"/>
        </w:rPr>
        <w:t>, em dezembro de 2018, refletindo no sucesso da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temporada na Sala Álvaro </w:t>
      </w:r>
      <w:proofErr w:type="spellStart"/>
      <w:r w:rsidRPr="003C358D">
        <w:rPr>
          <w:rFonts w:cs="ArialMT"/>
        </w:rPr>
        <w:t>Moreyra</w:t>
      </w:r>
      <w:proofErr w:type="spellEnd"/>
      <w:r w:rsidRPr="003C358D">
        <w:rPr>
          <w:rFonts w:cs="ArialMT"/>
        </w:rPr>
        <w:t>, em abril de 2019, atestando a qualidade do teatro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gaúcho. A afirmação é compartilhada pelo crítico teatral, </w:t>
      </w:r>
      <w:r w:rsidRPr="003C358D">
        <w:rPr>
          <w:rFonts w:cs="Arial-BoldMT"/>
          <w:b/>
          <w:bCs/>
        </w:rPr>
        <w:t xml:space="preserve">Antônio </w:t>
      </w:r>
      <w:proofErr w:type="spellStart"/>
      <w:r w:rsidRPr="003C358D">
        <w:rPr>
          <w:rFonts w:cs="Arial-BoldMT"/>
          <w:b/>
          <w:bCs/>
        </w:rPr>
        <w:t>Hohlfeldt</w:t>
      </w:r>
      <w:proofErr w:type="spellEnd"/>
      <w:r w:rsidRPr="003C358D">
        <w:rPr>
          <w:rFonts w:cs="ArialMT"/>
        </w:rPr>
        <w:t>, em artigo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publicado no </w:t>
      </w:r>
      <w:r w:rsidRPr="003C358D">
        <w:rPr>
          <w:rFonts w:cs="Arial-BoldMT"/>
          <w:b/>
          <w:bCs/>
        </w:rPr>
        <w:t>Jornal do Comércio (12.04.19)</w:t>
      </w:r>
      <w:r w:rsidRPr="003C358D">
        <w:rPr>
          <w:rFonts w:cs="ArialMT"/>
        </w:rPr>
        <w:t xml:space="preserve">: </w:t>
      </w:r>
      <w:r w:rsidRPr="003C358D">
        <w:rPr>
          <w:rFonts w:cs="Arial-BoldMT"/>
          <w:b/>
          <w:bCs/>
        </w:rPr>
        <w:t>"</w:t>
      </w:r>
      <w:r w:rsidRPr="003C358D">
        <w:rPr>
          <w:rFonts w:cs="Arial-ItalicMT"/>
          <w:lang w:bidi="he-IL"/>
        </w:rPr>
        <w:t>A estreia de Elas (...) propicia-nos um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trabalho autoral destacado e cuidadosamente concretizado. Everson Silva assina a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dramaturgia e a direção do espetáculo, de cerca de 50 minutos de duração, a partir de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 xml:space="preserve">poemas de Fernanda Bastos, com inventiva e sugestiva cenografia de </w:t>
      </w:r>
      <w:proofErr w:type="spellStart"/>
      <w:r w:rsidRPr="003C358D">
        <w:rPr>
          <w:rFonts w:cs="Arial-ItalicMT"/>
          <w:lang w:bidi="he-IL"/>
        </w:rPr>
        <w:t>Jony</w:t>
      </w:r>
      <w:proofErr w:type="spellEnd"/>
      <w:r w:rsidRPr="003C358D">
        <w:rPr>
          <w:rFonts w:cs="Arial-ItalicMT"/>
          <w:lang w:bidi="he-IL"/>
        </w:rPr>
        <w:t xml:space="preserve"> Pereira,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iluminação eficiente de Veridiana Mendes (fundamental para as passagens de clima),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>trilha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>sonora original de Maninho Melo, figurinos muito bonitos e, sobretudo, pensados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>como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 xml:space="preserve">elemento integrador da narrativa da obra, de Letícia </w:t>
      </w:r>
      <w:proofErr w:type="spellStart"/>
      <w:r w:rsidRPr="003C358D">
        <w:rPr>
          <w:rFonts w:cs="Arial-ItalicMT"/>
          <w:lang w:bidi="he-IL"/>
        </w:rPr>
        <w:t>Brochier</w:t>
      </w:r>
      <w:proofErr w:type="spellEnd"/>
      <w:r w:rsidRPr="003C358D">
        <w:rPr>
          <w:rFonts w:cs="Arial-ItalicMT"/>
          <w:lang w:bidi="he-IL"/>
        </w:rPr>
        <w:t>".</w:t>
      </w:r>
    </w:p>
    <w:p w:rsidR="00920A6F" w:rsidRPr="003C358D" w:rsidRDefault="00920A6F" w:rsidP="00920A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 xml:space="preserve">Partindo de uma pesquisa sobre a poética da performance, </w:t>
      </w:r>
      <w:r w:rsidRPr="003C358D">
        <w:rPr>
          <w:rFonts w:cs="Arial-BoldMT"/>
          <w:b/>
          <w:bCs/>
        </w:rPr>
        <w:t xml:space="preserve">Silva </w:t>
      </w:r>
      <w:r w:rsidRPr="003C358D">
        <w:rPr>
          <w:rFonts w:cs="ArialMT"/>
        </w:rPr>
        <w:t>recria uma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linguagem de sonho. </w:t>
      </w:r>
      <w:proofErr w:type="gramStart"/>
      <w:r w:rsidRPr="003C358D">
        <w:rPr>
          <w:rFonts w:cs="ArialMT"/>
        </w:rPr>
        <w:t xml:space="preserve">"Elas </w:t>
      </w:r>
      <w:r w:rsidRPr="003C358D">
        <w:rPr>
          <w:rFonts w:cs="Arial-ItalicMT"/>
          <w:lang w:bidi="he-IL"/>
        </w:rPr>
        <w:t>é</w:t>
      </w:r>
      <w:proofErr w:type="gramEnd"/>
      <w:r w:rsidRPr="003C358D">
        <w:rPr>
          <w:rFonts w:cs="Arial-ItalicMT"/>
          <w:lang w:bidi="he-IL"/>
        </w:rPr>
        <w:t xml:space="preserve"> um espetáculo altamente poético e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 xml:space="preserve">sensível, mas, ao mesmo tempo, amplamente crítico", </w:t>
      </w:r>
      <w:r w:rsidRPr="003C358D">
        <w:rPr>
          <w:rFonts w:cs="ArialMT"/>
        </w:rPr>
        <w:t xml:space="preserve">afirma Antônio </w:t>
      </w:r>
      <w:proofErr w:type="spellStart"/>
      <w:r w:rsidRPr="003C358D">
        <w:rPr>
          <w:rFonts w:cs="ArialMT"/>
        </w:rPr>
        <w:t>Hohlfeldt</w:t>
      </w:r>
      <w:proofErr w:type="spellEnd"/>
      <w:r w:rsidRPr="003C358D">
        <w:rPr>
          <w:rFonts w:cs="ArialMT"/>
        </w:rPr>
        <w:t>, que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destaca, ainda, que "</w:t>
      </w:r>
      <w:r w:rsidRPr="003C358D">
        <w:rPr>
          <w:rFonts w:cs="Arial-ItalicMT"/>
          <w:lang w:bidi="he-IL"/>
        </w:rPr>
        <w:t>há uma simbiose muito positiva entre dramaturgia, direção, cenografia,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figurino e iluminação"</w:t>
      </w:r>
      <w:r w:rsidRPr="003C358D">
        <w:rPr>
          <w:rFonts w:cs="ArialMT"/>
        </w:rPr>
        <w:t xml:space="preserve">. Segundo o crítico </w:t>
      </w:r>
      <w:r w:rsidRPr="003C358D">
        <w:rPr>
          <w:rFonts w:cs="Arial-BoldMT"/>
          <w:b/>
          <w:bCs/>
        </w:rPr>
        <w:t>Diego Ferreira</w:t>
      </w:r>
      <w:r w:rsidRPr="003C358D">
        <w:rPr>
          <w:rFonts w:cs="ArialMT"/>
        </w:rPr>
        <w:t>, em texto publicado no blog</w:t>
      </w:r>
      <w:r w:rsidRPr="003C358D">
        <w:rPr>
          <w:rFonts w:cs="ArialMT"/>
        </w:rPr>
        <w:t xml:space="preserve"> </w:t>
      </w:r>
      <w:r w:rsidRPr="003C358D">
        <w:rPr>
          <w:rFonts w:cs="Arial-BoldMT"/>
          <w:b/>
          <w:bCs/>
        </w:rPr>
        <w:t>Olhar(es) da Cena (13.05.19)</w:t>
      </w:r>
      <w:r w:rsidRPr="003C358D">
        <w:rPr>
          <w:rFonts w:cs="ArialMT"/>
        </w:rPr>
        <w:t xml:space="preserve">, </w:t>
      </w:r>
      <w:r w:rsidRPr="003C358D">
        <w:rPr>
          <w:rFonts w:cs="Arial-ItalicMT"/>
          <w:lang w:bidi="he-IL"/>
        </w:rPr>
        <w:t xml:space="preserve">“o espetáculo é composto por diversas </w:t>
      </w:r>
      <w:r w:rsidRPr="003C358D">
        <w:rPr>
          <w:rFonts w:cs="Arial-ItalicMT"/>
          <w:lang w:bidi="he-IL"/>
        </w:rPr>
        <w:lastRenderedPageBreak/>
        <w:t>camadas que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buscam fugir da superfície para dialogar com o espectador”</w:t>
      </w:r>
      <w:r w:rsidRPr="003C358D">
        <w:rPr>
          <w:rFonts w:cs="ArialMT"/>
        </w:rPr>
        <w:t>, podendo-se pensar na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pluralidade do conceito de dramaturgia (que o crítico destaca, grafando no plural), numa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perspectiva de ampliação da discussão estética.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 xml:space="preserve">Com a performance teatral </w:t>
      </w:r>
      <w:r w:rsidRPr="003C358D">
        <w:rPr>
          <w:rFonts w:cs="Arial-BoldMT"/>
          <w:b/>
          <w:bCs/>
        </w:rPr>
        <w:t>ELAS</w:t>
      </w:r>
      <w:r w:rsidRPr="003C358D">
        <w:rPr>
          <w:rFonts w:cs="ArialMT"/>
        </w:rPr>
        <w:t xml:space="preserve">, a </w:t>
      </w:r>
      <w:r w:rsidRPr="003C358D">
        <w:rPr>
          <w:rFonts w:cs="Arial-BoldMT"/>
          <w:b/>
          <w:bCs/>
        </w:rPr>
        <w:t xml:space="preserve">NÓS - CIA. DE TEATRO </w:t>
      </w:r>
      <w:r w:rsidRPr="003C358D">
        <w:rPr>
          <w:rFonts w:cs="ArialMT"/>
        </w:rPr>
        <w:t>dá continuidade à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 xml:space="preserve">pesquisa sobre a linguagem cênica - desenvolvida nas montagens </w:t>
      </w:r>
      <w:r w:rsidRPr="003C358D">
        <w:rPr>
          <w:rFonts w:cs="Arial-ItalicMT"/>
          <w:lang w:bidi="he-IL"/>
        </w:rPr>
        <w:t xml:space="preserve">Homem in Vitro </w:t>
      </w:r>
      <w:r w:rsidRPr="003C358D">
        <w:rPr>
          <w:rFonts w:cs="ArialMT"/>
        </w:rPr>
        <w:t>(2007),</w:t>
      </w:r>
      <w:r w:rsidRPr="003C358D">
        <w:rPr>
          <w:rFonts w:cs="ArialMT"/>
        </w:rPr>
        <w:t xml:space="preserve"> </w:t>
      </w:r>
      <w:proofErr w:type="spellStart"/>
      <w:r w:rsidRPr="003C358D">
        <w:rPr>
          <w:rFonts w:cs="Arial-ItalicMT"/>
          <w:lang w:bidi="he-IL"/>
        </w:rPr>
        <w:t>DentroMundo</w:t>
      </w:r>
      <w:proofErr w:type="spellEnd"/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MT"/>
        </w:rPr>
        <w:t xml:space="preserve">(2008), </w:t>
      </w:r>
      <w:proofErr w:type="gramStart"/>
      <w:r w:rsidRPr="003C358D">
        <w:rPr>
          <w:rFonts w:cs="Arial-ItalicMT"/>
          <w:lang w:bidi="he-IL"/>
        </w:rPr>
        <w:t>Ser</w:t>
      </w:r>
      <w:proofErr w:type="gramEnd"/>
      <w:r w:rsidRPr="003C358D">
        <w:rPr>
          <w:rFonts w:cs="Arial-ItalicMT"/>
          <w:lang w:bidi="he-IL"/>
        </w:rPr>
        <w:t xml:space="preserve"> de Dentro </w:t>
      </w:r>
      <w:r w:rsidRPr="003C358D">
        <w:rPr>
          <w:rFonts w:cs="ArialMT"/>
        </w:rPr>
        <w:t xml:space="preserve">(2015) e </w:t>
      </w:r>
      <w:r w:rsidRPr="003C358D">
        <w:rPr>
          <w:rFonts w:cs="Arial-ItalicMT"/>
          <w:lang w:bidi="he-IL"/>
        </w:rPr>
        <w:t xml:space="preserve">Nós, Os Outros </w:t>
      </w:r>
      <w:r w:rsidRPr="003C358D">
        <w:rPr>
          <w:rFonts w:cs="ArialMT"/>
        </w:rPr>
        <w:t>(2017) -, criando um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espetáculo que parte de repertório, biografias, e anseios de cinco atrizes, num processo de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investigação e criação coletiva.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3C358D">
        <w:rPr>
          <w:rFonts w:cs="Arial-BoldMT"/>
          <w:b/>
          <w:bCs/>
        </w:rPr>
        <w:t>Processo de criação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lang w:bidi="he-IL"/>
        </w:rPr>
      </w:pPr>
      <w:r w:rsidRPr="003C358D">
        <w:rPr>
          <w:rFonts w:cs="ArialMT"/>
        </w:rPr>
        <w:t xml:space="preserve">O processo de construção da performance teatral </w:t>
      </w:r>
      <w:proofErr w:type="gramStart"/>
      <w:r w:rsidRPr="003C358D">
        <w:rPr>
          <w:rFonts w:cs="ArialMT"/>
        </w:rPr>
        <w:t>ELAS foi</w:t>
      </w:r>
      <w:proofErr w:type="gramEnd"/>
      <w:r w:rsidRPr="003C358D">
        <w:rPr>
          <w:rFonts w:cs="ArialMT"/>
        </w:rPr>
        <w:t xml:space="preserve"> calcado no trabalho com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as emoções das atrizes, transformando em cena suas habilidades artísticas, seus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repertórios e desassossegos, através de uma metodologia de experimentação que permite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a emergência do imaginário. Sobre o processo de criação, </w:t>
      </w:r>
      <w:proofErr w:type="spellStart"/>
      <w:r w:rsidRPr="003C358D">
        <w:rPr>
          <w:rFonts w:cs="ArialMT"/>
        </w:rPr>
        <w:t>Antonio</w:t>
      </w:r>
      <w:proofErr w:type="spellEnd"/>
      <w:r w:rsidRPr="003C358D">
        <w:rPr>
          <w:rFonts w:cs="ArialMT"/>
        </w:rPr>
        <w:t xml:space="preserve"> </w:t>
      </w:r>
      <w:proofErr w:type="spellStart"/>
      <w:r w:rsidRPr="003C358D">
        <w:rPr>
          <w:rFonts w:cs="ArialMT"/>
        </w:rPr>
        <w:t>Hohlfeldt</w:t>
      </w:r>
      <w:proofErr w:type="spellEnd"/>
      <w:r w:rsidRPr="003C358D">
        <w:rPr>
          <w:rFonts w:cs="ArialMT"/>
        </w:rPr>
        <w:t xml:space="preserve"> comentou: </w:t>
      </w:r>
      <w:r w:rsidRPr="003C358D">
        <w:rPr>
          <w:rFonts w:cs="Arial-ItalicMT"/>
          <w:lang w:bidi="he-IL"/>
        </w:rPr>
        <w:t>"O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diretor Everson Silva conseguiu um equilíbrio sempre delicado entre a interpretação em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terceira pessoa que a atriz faz de uma personagem e o envolvimento pessoal de cada uma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das atrizes com suas próprias experiências".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lang w:bidi="he-IL"/>
        </w:rPr>
      </w:pP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lang w:bidi="he-IL"/>
        </w:rPr>
      </w:pPr>
      <w:r w:rsidRPr="003C358D">
        <w:rPr>
          <w:rFonts w:cs="ArialMT"/>
        </w:rPr>
        <w:t>Everson Silva afirma que o espetáculo não quer representar as mulheres de forma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generalizante ou falar de todas formas de ser mulher ou de se vivenciar a feminilidade.</w:t>
      </w:r>
      <w:r w:rsidRPr="003C358D">
        <w:rPr>
          <w:rFonts w:cs="ArialMT"/>
        </w:rPr>
        <w:t xml:space="preserve"> </w:t>
      </w:r>
      <w:proofErr w:type="gramStart"/>
      <w:r w:rsidRPr="003C358D">
        <w:rPr>
          <w:rFonts w:cs="ArialMT"/>
        </w:rPr>
        <w:t>ELAS pretende</w:t>
      </w:r>
      <w:proofErr w:type="gramEnd"/>
      <w:r w:rsidRPr="003C358D">
        <w:rPr>
          <w:rFonts w:cs="ArialMT"/>
        </w:rPr>
        <w:t xml:space="preserve"> ser uma performance que dialoga com todos os públicos, sugerindo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nuances do que possa ser mulher na perspectiva das intérpretes, bem como refletir sobre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quais papéis são dados às mulheres ao longo da história ocidental. Novamente,</w:t>
      </w:r>
      <w:r w:rsidRPr="003C358D">
        <w:rPr>
          <w:rFonts w:cs="ArialMT"/>
        </w:rPr>
        <w:t xml:space="preserve"> </w:t>
      </w:r>
      <w:proofErr w:type="spellStart"/>
      <w:r w:rsidRPr="003C358D">
        <w:rPr>
          <w:rFonts w:cs="ArialMT"/>
        </w:rPr>
        <w:t>Hohlfedt</w:t>
      </w:r>
      <w:proofErr w:type="spellEnd"/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corrobora: </w:t>
      </w:r>
      <w:proofErr w:type="gramStart"/>
      <w:r w:rsidRPr="003C358D">
        <w:rPr>
          <w:rFonts w:cs="ArialMT"/>
        </w:rPr>
        <w:t>"</w:t>
      </w:r>
      <w:r w:rsidRPr="003C358D">
        <w:rPr>
          <w:rFonts w:cs="Arial-ItalicMT"/>
          <w:i/>
          <w:iCs/>
          <w:lang w:bidi="he-IL"/>
        </w:rPr>
        <w:t>( ...</w:t>
      </w:r>
      <w:proofErr w:type="gramEnd"/>
      <w:r w:rsidRPr="003C358D">
        <w:rPr>
          <w:rFonts w:cs="Arial-ItalicMT"/>
          <w:i/>
          <w:iCs/>
          <w:lang w:bidi="he-IL"/>
        </w:rPr>
        <w:t>) Cada uma a seu modo e de seu jeito, trazem para a cena depoimentos e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emoções que deixam de ser individuais para se tornarem experiências de todos nós,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público, inclusive dos homens (...)."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lang w:bidi="he-IL"/>
        </w:rPr>
      </w:pP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>A cenografia é um ambiente preto, onde os corpos femininos se destacam. O palco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está coberto por água e conforme a cena se desenvolve, as atrizes têm seus corpos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encharcados. "</w:t>
      </w:r>
      <w:r w:rsidRPr="003C358D">
        <w:rPr>
          <w:rFonts w:cs="Arial-ItalicMT"/>
          <w:i/>
          <w:iCs/>
          <w:lang w:bidi="he-IL"/>
        </w:rPr>
        <w:t xml:space="preserve">O espaço da Sala Álvaro </w:t>
      </w:r>
      <w:proofErr w:type="spellStart"/>
      <w:r w:rsidRPr="003C358D">
        <w:rPr>
          <w:rFonts w:cs="Arial-ItalicMT"/>
          <w:i/>
          <w:iCs/>
          <w:lang w:bidi="he-IL"/>
        </w:rPr>
        <w:t>Moreyra</w:t>
      </w:r>
      <w:proofErr w:type="spellEnd"/>
      <w:r w:rsidRPr="003C358D">
        <w:rPr>
          <w:rFonts w:cs="Arial-ItalicMT"/>
          <w:i/>
          <w:iCs/>
          <w:lang w:bidi="he-IL"/>
        </w:rPr>
        <w:t>, que é relativamente pequeno, propicia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uma grande proximidade com as intérpretes, o que poderia resultar num aspecto negativo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para a sua performance. Ao contrário, isso abriu um leque de comunicabilidade entre cada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uma das figuras em cena e o público que é quase como se cada uma conversasse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individualmente conosco. Esta intimidade criada e mantida, ao longo de todo o espetáculo,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>resulta numa emoção contínua, ainda que controlada, que nos leva a uma identificação com</w:t>
      </w:r>
      <w:r w:rsidRPr="003C358D">
        <w:rPr>
          <w:rFonts w:cs="Arial-ItalicMT"/>
          <w:i/>
          <w:iCs/>
          <w:lang w:bidi="he-IL"/>
        </w:rPr>
        <w:t xml:space="preserve"> </w:t>
      </w:r>
      <w:r w:rsidRPr="003C358D">
        <w:rPr>
          <w:rFonts w:cs="Arial-ItalicMT"/>
          <w:i/>
          <w:iCs/>
          <w:lang w:bidi="he-IL"/>
        </w:rPr>
        <w:t xml:space="preserve">as personagens", </w:t>
      </w:r>
      <w:r w:rsidRPr="003C358D">
        <w:rPr>
          <w:rFonts w:cs="ArialMT"/>
        </w:rPr>
        <w:t xml:space="preserve">observa </w:t>
      </w:r>
      <w:proofErr w:type="spellStart"/>
      <w:r w:rsidRPr="003C358D">
        <w:rPr>
          <w:rFonts w:cs="ArialMT"/>
        </w:rPr>
        <w:t>Hohlfeldt</w:t>
      </w:r>
      <w:proofErr w:type="spellEnd"/>
      <w:r w:rsidRPr="003C358D">
        <w:rPr>
          <w:rFonts w:cs="ArialMT"/>
        </w:rPr>
        <w:t>.</w:t>
      </w:r>
    </w:p>
    <w:p w:rsidR="00BD39CC" w:rsidRPr="003C358D" w:rsidRDefault="00BD39CC" w:rsidP="00BD39C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3C358D">
        <w:rPr>
          <w:rFonts w:cs="Arial-BoldMT"/>
          <w:b/>
          <w:bCs/>
        </w:rPr>
        <w:t>Sobre a companhia</w:t>
      </w: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>A NÓS - CIA. DE TEATRO é um grupo de artistas com sede em Porto Alegre/RS</w:t>
      </w:r>
      <w:r w:rsidR="003C358D" w:rsidRPr="003C358D">
        <w:rPr>
          <w:rFonts w:cs="ArialMT"/>
        </w:rPr>
        <w:t xml:space="preserve"> </w:t>
      </w:r>
      <w:r w:rsidRPr="003C358D">
        <w:rPr>
          <w:rFonts w:cs="ArialMT"/>
        </w:rPr>
        <w:t>que pesquisa teatro e produz encenações, com o objetivo de aprofundar o estudo sobre 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linguagem cênica e proporcionar novas experiências para o grupo e para o público. </w:t>
      </w:r>
      <w:r w:rsidRPr="003C358D">
        <w:rPr>
          <w:rFonts w:cs="Arial-BoldMT"/>
        </w:rPr>
        <w:t>Os</w:t>
      </w:r>
      <w:r w:rsidRPr="003C358D">
        <w:rPr>
          <w:rFonts w:cs="ArialMT"/>
        </w:rPr>
        <w:t xml:space="preserve"> </w:t>
      </w:r>
      <w:r w:rsidRPr="003C358D">
        <w:rPr>
          <w:rFonts w:cs="Arial-BoldMT"/>
        </w:rPr>
        <w:t>trabalhos da companhia podem ser encontrados nas redes digitais por</w:t>
      </w:r>
      <w:r w:rsidRPr="003C358D">
        <w:rPr>
          <w:rFonts w:cs="ArialMT"/>
        </w:rPr>
        <w:t xml:space="preserve"> </w:t>
      </w:r>
      <w:r w:rsidRPr="003C358D">
        <w:rPr>
          <w:rFonts w:cs="Arial-BoldMT"/>
        </w:rPr>
        <w:t>@</w:t>
      </w:r>
      <w:proofErr w:type="spellStart"/>
      <w:proofErr w:type="gramStart"/>
      <w:r w:rsidRPr="003C358D">
        <w:rPr>
          <w:rFonts w:cs="Arial-BoldMT"/>
        </w:rPr>
        <w:t>nos.ciadeteatro</w:t>
      </w:r>
      <w:proofErr w:type="spellEnd"/>
      <w:proofErr w:type="gramEnd"/>
      <w:r w:rsidRPr="003C358D">
        <w:rPr>
          <w:rFonts w:cs="Arial-BoldMT"/>
        </w:rPr>
        <w:t xml:space="preserve"> no Facebook , Instagram e YouTube ; @</w:t>
      </w:r>
      <w:proofErr w:type="spellStart"/>
      <w:r w:rsidRPr="003C358D">
        <w:rPr>
          <w:rFonts w:cs="Arial-BoldMT"/>
        </w:rPr>
        <w:t>nosciadeteatro</w:t>
      </w:r>
      <w:proofErr w:type="spellEnd"/>
      <w:r w:rsidRPr="003C358D">
        <w:rPr>
          <w:rFonts w:cs="Arial-BoldMT"/>
        </w:rPr>
        <w:t xml:space="preserve"> no Twitter .</w:t>
      </w: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>Em 2018, a NÓS recebeu quatro indicações para o Prêmio Açorianos de Teatro nas</w:t>
      </w: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 xml:space="preserve">categorias Direção, Atriz Coadjuvante, Cenografia e Produção pela </w:t>
      </w:r>
      <w:proofErr w:type="gramStart"/>
      <w:r w:rsidRPr="003C358D">
        <w:rPr>
          <w:rFonts w:cs="ArialMT"/>
        </w:rPr>
        <w:t xml:space="preserve">comédia </w:t>
      </w:r>
      <w:r w:rsidRPr="003C358D">
        <w:rPr>
          <w:rFonts w:cs="Arial-ItalicMT"/>
          <w:lang w:bidi="he-IL"/>
        </w:rPr>
        <w:t>Nós</w:t>
      </w:r>
      <w:proofErr w:type="gramEnd"/>
      <w:r w:rsidRPr="003C358D">
        <w:rPr>
          <w:rFonts w:cs="Arial-ItalicMT"/>
          <w:lang w:bidi="he-IL"/>
        </w:rPr>
        <w:t>! (em off)</w:t>
      </w:r>
      <w:r w:rsidRPr="003C358D">
        <w:rPr>
          <w:rFonts w:cs="ArialMT"/>
        </w:rPr>
        <w:t>,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tendo </w:t>
      </w:r>
      <w:r w:rsidRPr="003C358D">
        <w:rPr>
          <w:rFonts w:cs="Arial-BoldMT"/>
          <w:b/>
          <w:bCs/>
        </w:rPr>
        <w:t xml:space="preserve">Leticia </w:t>
      </w:r>
      <w:proofErr w:type="spellStart"/>
      <w:r w:rsidRPr="003C358D">
        <w:rPr>
          <w:rFonts w:cs="Arial-BoldMT"/>
          <w:b/>
          <w:bCs/>
        </w:rPr>
        <w:t>Kleemann</w:t>
      </w:r>
      <w:proofErr w:type="spellEnd"/>
      <w:r w:rsidRPr="003C358D">
        <w:rPr>
          <w:rFonts w:cs="Arial-BoldMT"/>
          <w:b/>
          <w:bCs/>
        </w:rPr>
        <w:t xml:space="preserve"> </w:t>
      </w:r>
      <w:r w:rsidRPr="003C358D">
        <w:rPr>
          <w:rFonts w:cs="ArialMT"/>
        </w:rPr>
        <w:t>vencido na categoria Atriz Coadjuvante. Em janeiro/19, esta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produção esteve no palco do Teatro do SESC, dentro da programação do Porto Verão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Alegre. O espetáculo está no repertório da NÓS - CIA. DE TEATRO desde 2012 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esteve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em cartaz no Teatro do Centro Histórico-Cultural Santa Casa (2018), no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Teatro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Renascença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(2018), no Teatro Bruno Kiefer (2012), Sala Carlos Carvalho (2013, 2014 e 2017), entre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outros.</w:t>
      </w:r>
      <w:r w:rsidRPr="003C358D">
        <w:rPr>
          <w:rFonts w:cs="ArialMT"/>
        </w:rPr>
        <w:t xml:space="preserve"> </w:t>
      </w: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D39CC" w:rsidRPr="003C358D" w:rsidRDefault="00BD39CC" w:rsidP="003C35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C358D">
        <w:rPr>
          <w:rFonts w:cs="ArialMT"/>
        </w:rPr>
        <w:t>A companhia surgiu em 2007, com o nome Tantos Nós, capitaneada pelo diretor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Everson Silva, vencedor do Prêmio Açorianos de Diretor Revelação (2013). Ao longo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de sua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 xml:space="preserve">trajetória realizou os espetáculos: </w:t>
      </w:r>
      <w:r w:rsidRPr="003C358D">
        <w:rPr>
          <w:rFonts w:cs="Arial-ItalicMT"/>
          <w:lang w:bidi="he-IL"/>
        </w:rPr>
        <w:t xml:space="preserve">Homem in Vitro </w:t>
      </w:r>
      <w:r w:rsidRPr="003C358D">
        <w:rPr>
          <w:rFonts w:cs="ArialMT"/>
        </w:rPr>
        <w:t xml:space="preserve">(2008); </w:t>
      </w:r>
      <w:proofErr w:type="spellStart"/>
      <w:r w:rsidRPr="003C358D">
        <w:rPr>
          <w:rFonts w:cs="Arial-ItalicMT"/>
          <w:lang w:bidi="he-IL"/>
        </w:rPr>
        <w:t>DentroMundo</w:t>
      </w:r>
      <w:proofErr w:type="spellEnd"/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MT"/>
        </w:rPr>
        <w:t xml:space="preserve">(2009); </w:t>
      </w:r>
      <w:r w:rsidRPr="003C358D">
        <w:rPr>
          <w:rFonts w:cs="Arial-ItalicMT"/>
          <w:lang w:bidi="he-IL"/>
        </w:rPr>
        <w:t>Paixão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>de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 xml:space="preserve">Cristo </w:t>
      </w:r>
      <w:r w:rsidRPr="003C358D">
        <w:rPr>
          <w:rFonts w:cs="ArialMT"/>
        </w:rPr>
        <w:t xml:space="preserve">(2009); </w:t>
      </w:r>
      <w:r w:rsidRPr="003C358D">
        <w:rPr>
          <w:rFonts w:cs="Arial-ItalicMT"/>
          <w:lang w:bidi="he-IL"/>
        </w:rPr>
        <w:t xml:space="preserve">O Auto da Paixão </w:t>
      </w:r>
      <w:r w:rsidRPr="003C358D">
        <w:rPr>
          <w:rFonts w:cs="ArialMT"/>
        </w:rPr>
        <w:t xml:space="preserve">(2010); </w:t>
      </w:r>
      <w:r w:rsidRPr="003C358D">
        <w:rPr>
          <w:rFonts w:cs="Arial-ItalicMT"/>
          <w:lang w:bidi="he-IL"/>
        </w:rPr>
        <w:t xml:space="preserve">Nós! (em off) </w:t>
      </w:r>
      <w:r w:rsidRPr="003C358D">
        <w:rPr>
          <w:rFonts w:cs="ArialMT"/>
        </w:rPr>
        <w:t xml:space="preserve">(2012); </w:t>
      </w:r>
      <w:proofErr w:type="gramStart"/>
      <w:r w:rsidRPr="003C358D">
        <w:rPr>
          <w:rFonts w:cs="Arial-ItalicMT"/>
          <w:lang w:bidi="he-IL"/>
        </w:rPr>
        <w:t>Ser</w:t>
      </w:r>
      <w:proofErr w:type="gramEnd"/>
      <w:r w:rsidRPr="003C358D">
        <w:rPr>
          <w:rFonts w:cs="Arial-ItalicMT"/>
          <w:lang w:bidi="he-IL"/>
        </w:rPr>
        <w:t xml:space="preserve"> de Dentro </w:t>
      </w:r>
      <w:r w:rsidRPr="003C358D">
        <w:rPr>
          <w:rFonts w:cs="ArialMT"/>
        </w:rPr>
        <w:t>(2015); e</w:t>
      </w:r>
      <w:r w:rsidRPr="003C358D">
        <w:rPr>
          <w:rFonts w:cs="ArialMT"/>
        </w:rPr>
        <w:t xml:space="preserve"> </w:t>
      </w:r>
      <w:r w:rsidRPr="003C358D">
        <w:rPr>
          <w:rFonts w:cs="Arial-ItalicMT"/>
          <w:lang w:bidi="he-IL"/>
        </w:rPr>
        <w:t>Nós,</w:t>
      </w:r>
      <w:r w:rsidRPr="003C358D">
        <w:rPr>
          <w:rFonts w:cs="Arial-ItalicMT"/>
          <w:lang w:bidi="he-IL"/>
        </w:rPr>
        <w:t xml:space="preserve"> </w:t>
      </w:r>
      <w:r w:rsidRPr="003C358D">
        <w:rPr>
          <w:rFonts w:cs="Arial-ItalicMT"/>
          <w:lang w:bidi="he-IL"/>
        </w:rPr>
        <w:t xml:space="preserve">Os Outros </w:t>
      </w:r>
      <w:r w:rsidRPr="003C358D">
        <w:rPr>
          <w:rFonts w:cs="ArialMT"/>
        </w:rPr>
        <w:t>(2017). Atualmente, tem a participação de mais de 15 profissionais das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artes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cênicas e visuais, que criam espetáculos contemporâneos de teatro. A NÓS - CIA. DE</w:t>
      </w:r>
      <w:r w:rsidRPr="003C358D">
        <w:rPr>
          <w:rFonts w:cs="ArialMT"/>
        </w:rPr>
        <w:t xml:space="preserve"> </w:t>
      </w:r>
      <w:r w:rsidRPr="003C358D">
        <w:rPr>
          <w:rFonts w:cs="ArialMT"/>
        </w:rPr>
        <w:t>TEATRO realiza produções independentes e tem criação coletiva.</w:t>
      </w:r>
    </w:p>
    <w:p w:rsidR="00600644" w:rsidRPr="003C358D" w:rsidRDefault="00600644" w:rsidP="00BD39CC">
      <w:pPr>
        <w:spacing w:after="0" w:line="240" w:lineRule="auto"/>
        <w:jc w:val="both"/>
      </w:pPr>
    </w:p>
    <w:p w:rsidR="00EC24F8" w:rsidRPr="003C358D" w:rsidRDefault="00EC24F8" w:rsidP="000302DA">
      <w:pPr>
        <w:spacing w:after="0" w:line="240" w:lineRule="auto"/>
        <w:jc w:val="both"/>
      </w:pPr>
    </w:p>
    <w:p w:rsidR="00600644" w:rsidRPr="003C358D" w:rsidRDefault="00AB1254" w:rsidP="00600644">
      <w:pPr>
        <w:spacing w:after="0" w:line="240" w:lineRule="auto"/>
        <w:jc w:val="center"/>
      </w:pPr>
      <w:r w:rsidRPr="003C358D">
        <w:t xml:space="preserve">Ficha técnica: </w:t>
      </w:r>
    </w:p>
    <w:p w:rsidR="001111B9" w:rsidRPr="003C358D" w:rsidRDefault="00920A6F" w:rsidP="00920A6F">
      <w:pPr>
        <w:spacing w:after="0" w:line="240" w:lineRule="auto"/>
        <w:jc w:val="center"/>
      </w:pPr>
      <w:proofErr w:type="spellStart"/>
      <w:r w:rsidRPr="003C358D">
        <w:t>Direção</w:t>
      </w:r>
      <w:proofErr w:type="spellEnd"/>
      <w:r w:rsidRPr="003C358D">
        <w:t xml:space="preserve">: Everson Silva / Dramaturgia: Everson Silva, a partir do material criado coletivamente, com </w:t>
      </w:r>
      <w:proofErr w:type="spellStart"/>
      <w:r w:rsidRPr="003C358D">
        <w:t>citações</w:t>
      </w:r>
      <w:proofErr w:type="spellEnd"/>
      <w:r w:rsidRPr="003C358D">
        <w:t xml:space="preserve"> de "Desta Cor" de Fernanda Bastos (gentilmente cedida pela Figura de Linguagem) / Elenco: </w:t>
      </w:r>
      <w:proofErr w:type="spellStart"/>
      <w:r w:rsidRPr="003C358D">
        <w:t>Kacau</w:t>
      </w:r>
      <w:proofErr w:type="spellEnd"/>
      <w:r w:rsidRPr="003C358D">
        <w:t xml:space="preserve"> Soares, Leticia </w:t>
      </w:r>
      <w:proofErr w:type="spellStart"/>
      <w:r w:rsidRPr="003C358D">
        <w:t>Kleemann</w:t>
      </w:r>
      <w:proofErr w:type="spellEnd"/>
      <w:r w:rsidRPr="003C358D">
        <w:t xml:space="preserve">, Paula Cardoso, Raquel </w:t>
      </w:r>
      <w:proofErr w:type="spellStart"/>
      <w:r w:rsidRPr="003C358D">
        <w:t>Tessari</w:t>
      </w:r>
      <w:proofErr w:type="spellEnd"/>
      <w:r w:rsidRPr="003C358D">
        <w:t xml:space="preserve"> e Val Barcellos / </w:t>
      </w:r>
      <w:proofErr w:type="spellStart"/>
      <w:r w:rsidRPr="003C358D">
        <w:t>Produção</w:t>
      </w:r>
      <w:proofErr w:type="spellEnd"/>
      <w:r w:rsidRPr="003C358D">
        <w:t xml:space="preserve">: Pedro dos Santos / Trilha Sonora: </w:t>
      </w:r>
      <w:proofErr w:type="spellStart"/>
      <w:r w:rsidRPr="003C358D">
        <w:t>Composição</w:t>
      </w:r>
      <w:proofErr w:type="spellEnd"/>
      <w:r w:rsidRPr="003C358D">
        <w:t xml:space="preserve"> original de Maninho Melo (Jeff </w:t>
      </w:r>
      <w:proofErr w:type="spellStart"/>
      <w:r w:rsidRPr="003C358D">
        <w:t>Mou</w:t>
      </w:r>
      <w:proofErr w:type="spellEnd"/>
      <w:r w:rsidRPr="003C358D">
        <w:t xml:space="preserve">) / Cenografia: </w:t>
      </w:r>
      <w:proofErr w:type="spellStart"/>
      <w:r w:rsidRPr="003C358D">
        <w:t>Jony</w:t>
      </w:r>
      <w:proofErr w:type="spellEnd"/>
      <w:r w:rsidRPr="003C358D">
        <w:t xml:space="preserve"> Pereira / </w:t>
      </w:r>
      <w:proofErr w:type="spellStart"/>
      <w:r w:rsidRPr="003C358D">
        <w:t>Iluminação</w:t>
      </w:r>
      <w:proofErr w:type="spellEnd"/>
      <w:r w:rsidRPr="003C358D">
        <w:t xml:space="preserve">: Veridiana Mendes / Figurino: </w:t>
      </w:r>
      <w:proofErr w:type="spellStart"/>
      <w:r w:rsidRPr="003C358D">
        <w:t>Letícia</w:t>
      </w:r>
      <w:proofErr w:type="spellEnd"/>
      <w:r w:rsidRPr="003C358D">
        <w:t xml:space="preserve"> </w:t>
      </w:r>
      <w:proofErr w:type="spellStart"/>
      <w:r w:rsidRPr="003C358D">
        <w:t>Brochier</w:t>
      </w:r>
      <w:proofErr w:type="spellEnd"/>
      <w:r w:rsidRPr="003C358D">
        <w:t xml:space="preserve"> / </w:t>
      </w:r>
      <w:proofErr w:type="spellStart"/>
      <w:r w:rsidRPr="003C358D">
        <w:t>Realização</w:t>
      </w:r>
      <w:proofErr w:type="spellEnd"/>
      <w:r w:rsidRPr="003C358D">
        <w:t xml:space="preserve">: </w:t>
      </w:r>
      <w:proofErr w:type="spellStart"/>
      <w:r w:rsidRPr="003C358D">
        <w:t>Nós</w:t>
      </w:r>
      <w:proofErr w:type="spellEnd"/>
      <w:r w:rsidRPr="003C358D">
        <w:t xml:space="preserve"> Cia. de Teatro</w:t>
      </w:r>
    </w:p>
    <w:p w:rsidR="00920A6F" w:rsidRPr="003C358D" w:rsidRDefault="00920A6F" w:rsidP="00600644">
      <w:pPr>
        <w:spacing w:after="0" w:line="240" w:lineRule="auto"/>
      </w:pP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EC24F8">
        <w:rPr>
          <w:b/>
          <w:bCs/>
        </w:rPr>
        <w:t>5</w:t>
      </w:r>
      <w:r w:rsidR="00920A6F">
        <w:rPr>
          <w:b/>
          <w:bCs/>
        </w:rPr>
        <w:t>0</w:t>
      </w:r>
      <w:r w:rsidRPr="007F3A58">
        <w:rPr>
          <w:b/>
          <w:bCs/>
        </w:rPr>
        <w:t xml:space="preserve"> min.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920A6F">
        <w:rPr>
          <w:b/>
          <w:bCs/>
        </w:rPr>
        <w:t>4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920A6F" w:rsidP="00AC031A">
      <w:pPr>
        <w:spacing w:after="0" w:line="240" w:lineRule="auto"/>
        <w:rPr>
          <w:b/>
        </w:rPr>
      </w:pPr>
      <w:r>
        <w:rPr>
          <w:b/>
        </w:rPr>
        <w:t>Elas</w:t>
      </w:r>
      <w:r w:rsidR="00AC031A" w:rsidRPr="00AC031A">
        <w:rPr>
          <w:b/>
        </w:rPr>
        <w:br/>
        <w:t>Dia</w:t>
      </w:r>
      <w:r w:rsidR="001111B9">
        <w:rPr>
          <w:b/>
        </w:rPr>
        <w:t>s</w:t>
      </w:r>
      <w:r w:rsidR="00AC031A" w:rsidRPr="00AC031A">
        <w:rPr>
          <w:b/>
        </w:rPr>
        <w:t xml:space="preserve"> </w:t>
      </w:r>
      <w:r>
        <w:rPr>
          <w:b/>
        </w:rPr>
        <w:t>21 e 22</w:t>
      </w:r>
      <w:r w:rsidR="00AC031A" w:rsidRPr="00AC031A">
        <w:rPr>
          <w:b/>
        </w:rPr>
        <w:t xml:space="preserve"> de setembro</w:t>
      </w:r>
    </w:p>
    <w:p w:rsidR="00AC031A" w:rsidRPr="00AC031A" w:rsidRDefault="00920A6F" w:rsidP="00AC031A">
      <w:pPr>
        <w:spacing w:after="0" w:line="240" w:lineRule="auto"/>
        <w:rPr>
          <w:b/>
        </w:rPr>
      </w:pPr>
      <w:r>
        <w:rPr>
          <w:b/>
        </w:rPr>
        <w:t>Sábado e domingo</w:t>
      </w:r>
      <w:r w:rsidR="00AC031A" w:rsidRPr="00AC031A">
        <w:rPr>
          <w:b/>
        </w:rPr>
        <w:t xml:space="preserve">, às </w:t>
      </w:r>
      <w:r w:rsidR="00EC24F8">
        <w:rPr>
          <w:b/>
        </w:rPr>
        <w:t>1</w:t>
      </w:r>
      <w:r>
        <w:rPr>
          <w:b/>
        </w:rPr>
        <w:t>9</w:t>
      </w:r>
      <w:r w:rsidR="00AC031A" w:rsidRPr="00AC031A">
        <w:rPr>
          <w:b/>
        </w:rPr>
        <w:t>h</w:t>
      </w:r>
    </w:p>
    <w:p w:rsidR="007F3A58" w:rsidRPr="00AC031A" w:rsidRDefault="00920A6F" w:rsidP="00AC031A">
      <w:pPr>
        <w:spacing w:after="0" w:line="240" w:lineRule="auto"/>
        <w:rPr>
          <w:b/>
          <w:u w:val="single"/>
        </w:rPr>
      </w:pPr>
      <w:r>
        <w:rPr>
          <w:b/>
          <w:iCs/>
        </w:rPr>
        <w:t xml:space="preserve">Sala Álvaro </w:t>
      </w:r>
      <w:proofErr w:type="spellStart"/>
      <w:r>
        <w:rPr>
          <w:b/>
          <w:iCs/>
        </w:rPr>
        <w:t>Moreyra</w:t>
      </w:r>
      <w:proofErr w:type="spellEnd"/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t xml:space="preserve">Ingressos: </w:t>
      </w:r>
    </w:p>
    <w:p w:rsidR="00AB1254" w:rsidRDefault="00AB1254" w:rsidP="00F71C27">
      <w:pPr>
        <w:spacing w:after="0" w:line="240" w:lineRule="auto"/>
        <w:jc w:val="both"/>
      </w:pPr>
      <w:r w:rsidRPr="00A95EE6">
        <w:t xml:space="preserve">R$ </w:t>
      </w:r>
      <w:r w:rsidR="001111B9">
        <w:t>3</w:t>
      </w:r>
      <w:r w:rsidRPr="00A95EE6">
        <w:t xml:space="preserve">0 (inteira) / R$ </w:t>
      </w:r>
      <w:r w:rsidR="001111B9">
        <w:t>15</w:t>
      </w:r>
      <w:r w:rsidRPr="00A95EE6">
        <w:t xml:space="preserve"> (meia-entrada)</w:t>
      </w:r>
    </w:p>
    <w:p w:rsidR="001111B9" w:rsidRDefault="001111B9" w:rsidP="00F71C27">
      <w:pPr>
        <w:spacing w:after="0" w:line="240" w:lineRule="auto"/>
        <w:jc w:val="both"/>
      </w:pPr>
    </w:p>
    <w:p w:rsidR="001111B9" w:rsidRDefault="00920A6F" w:rsidP="00F71C27">
      <w:pPr>
        <w:spacing w:after="0" w:line="240" w:lineRule="auto"/>
        <w:jc w:val="both"/>
      </w:pPr>
      <w:hyperlink r:id="rId5" w:history="1">
        <w:r w:rsidR="001111B9" w:rsidRPr="00920A6F">
          <w:rPr>
            <w:rStyle w:val="Hyperlink"/>
          </w:rPr>
          <w:t>Link</w:t>
        </w:r>
      </w:hyperlink>
      <w:r w:rsidR="001111B9">
        <w:t xml:space="preserve"> de venda. 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Municipal da Cultura, 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Panvel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Porto Alegre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Airport</w:t>
      </w:r>
      <w:proofErr w:type="spellEnd"/>
      <w:r w:rsidRPr="0042107C">
        <w:rPr>
          <w:rFonts w:cstheme="minorHAnsi"/>
          <w:color w:val="222222"/>
          <w:shd w:val="clear" w:color="auto" w:fill="FFFFFF"/>
        </w:rPr>
        <w:t>, administrado pela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Fraport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Theatro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São Pedro,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Vitlog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>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r w:rsidRPr="00A95EE6">
        <w:t>Cátia Tedesco – (51) 98181-2000 </w:t>
      </w:r>
      <w:hyperlink r:id="rId6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302DA"/>
    <w:rsid w:val="00045CB0"/>
    <w:rsid w:val="00057323"/>
    <w:rsid w:val="000920F8"/>
    <w:rsid w:val="00102F77"/>
    <w:rsid w:val="001111B9"/>
    <w:rsid w:val="001245E7"/>
    <w:rsid w:val="00181511"/>
    <w:rsid w:val="00184F67"/>
    <w:rsid w:val="001A32FD"/>
    <w:rsid w:val="001D3E67"/>
    <w:rsid w:val="00267DBF"/>
    <w:rsid w:val="002B51C9"/>
    <w:rsid w:val="002E419E"/>
    <w:rsid w:val="00347031"/>
    <w:rsid w:val="003A5389"/>
    <w:rsid w:val="003B2A30"/>
    <w:rsid w:val="003C182F"/>
    <w:rsid w:val="003C358D"/>
    <w:rsid w:val="0042107C"/>
    <w:rsid w:val="00477A14"/>
    <w:rsid w:val="005011F5"/>
    <w:rsid w:val="005534CD"/>
    <w:rsid w:val="00581310"/>
    <w:rsid w:val="00600644"/>
    <w:rsid w:val="00600B77"/>
    <w:rsid w:val="006A5B03"/>
    <w:rsid w:val="006D3CED"/>
    <w:rsid w:val="00741FD9"/>
    <w:rsid w:val="00774A02"/>
    <w:rsid w:val="007750B4"/>
    <w:rsid w:val="007F3A58"/>
    <w:rsid w:val="00836BE4"/>
    <w:rsid w:val="0088052A"/>
    <w:rsid w:val="008B2482"/>
    <w:rsid w:val="00920A6F"/>
    <w:rsid w:val="009D4DFA"/>
    <w:rsid w:val="00A8577E"/>
    <w:rsid w:val="00A95EE6"/>
    <w:rsid w:val="00AB1254"/>
    <w:rsid w:val="00AC031A"/>
    <w:rsid w:val="00B06815"/>
    <w:rsid w:val="00B20084"/>
    <w:rsid w:val="00BB2B3B"/>
    <w:rsid w:val="00BC227E"/>
    <w:rsid w:val="00BC5389"/>
    <w:rsid w:val="00BD39CC"/>
    <w:rsid w:val="00C35990"/>
    <w:rsid w:val="00C421F5"/>
    <w:rsid w:val="00C511C7"/>
    <w:rsid w:val="00C63D2C"/>
    <w:rsid w:val="00CB0BB4"/>
    <w:rsid w:val="00D372BB"/>
    <w:rsid w:val="00DB0905"/>
    <w:rsid w:val="00EA39E0"/>
    <w:rsid w:val="00EB0B5C"/>
    <w:rsid w:val="00EC24F8"/>
    <w:rsid w:val="00F71C27"/>
    <w:rsid w:val="00FA19AD"/>
    <w:rsid w:val="00FB52F3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6F1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1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uhuu.com/evento/rs/porto-alegre/elas-8141" TargetMode="External"/><Relationship Id="rId4" Type="http://schemas.openxmlformats.org/officeDocument/2006/relationships/hyperlink" Target="https://uhuu.com/evento/rs/porto-alegre/elas-814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2</cp:revision>
  <dcterms:created xsi:type="dcterms:W3CDTF">2019-09-18T02:03:00Z</dcterms:created>
  <dcterms:modified xsi:type="dcterms:W3CDTF">2019-09-18T02:03:00Z</dcterms:modified>
</cp:coreProperties>
</file>